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A6" w:rsidRDefault="006F2AA6" w:rsidP="006F2AA6">
      <w:pPr>
        <w:spacing w:after="0" w:line="240" w:lineRule="auto"/>
        <w:jc w:val="center"/>
        <w:textAlignment w:val="baseline"/>
        <w:outlineLvl w:val="0"/>
        <w:rPr>
          <w:rFonts w:ascii="ProbaPro" w:eastAsia="Times New Roman" w:hAnsi="ProbaPro" w:cs="Times New Roman"/>
          <w:b/>
          <w:bCs/>
          <w:caps/>
          <w:color w:val="1D1D1B"/>
          <w:spacing w:val="30"/>
          <w:kern w:val="36"/>
          <w:sz w:val="41"/>
          <w:szCs w:val="41"/>
          <w:bdr w:val="none" w:sz="0" w:space="0" w:color="auto" w:frame="1"/>
          <w:lang w:val="en-US"/>
        </w:rPr>
      </w:pPr>
      <w:r w:rsidRPr="006F2AA6">
        <w:rPr>
          <w:rFonts w:ascii="ProbaPro" w:eastAsia="Times New Roman" w:hAnsi="ProbaPro" w:cs="Times New Roman"/>
          <w:b/>
          <w:bCs/>
          <w:caps/>
          <w:color w:val="1D1D1B"/>
          <w:spacing w:val="30"/>
          <w:kern w:val="36"/>
          <w:sz w:val="41"/>
          <w:szCs w:val="41"/>
          <w:bdr w:val="none" w:sz="0" w:space="0" w:color="auto" w:frame="1"/>
          <w:lang/>
        </w:rPr>
        <w:t>Кабінет Міністрів України</w:t>
      </w:r>
    </w:p>
    <w:p w:rsidR="006F2AA6" w:rsidRPr="006F2AA6" w:rsidRDefault="006F2AA6" w:rsidP="006F2AA6">
      <w:pPr>
        <w:spacing w:after="0" w:line="240" w:lineRule="auto"/>
        <w:jc w:val="center"/>
        <w:textAlignment w:val="baseline"/>
        <w:outlineLvl w:val="0"/>
        <w:rPr>
          <w:rFonts w:ascii="ProbaPro" w:eastAsia="Times New Roman" w:hAnsi="ProbaPro" w:cs="Times New Roman"/>
          <w:color w:val="1D1D1B"/>
          <w:spacing w:val="15"/>
          <w:kern w:val="36"/>
          <w:sz w:val="24"/>
          <w:szCs w:val="24"/>
          <w:bdr w:val="none" w:sz="0" w:space="0" w:color="auto" w:frame="1"/>
          <w:lang w:val="ru-RU"/>
        </w:rPr>
      </w:pPr>
      <w:r w:rsidRPr="006F2AA6">
        <w:rPr>
          <w:rFonts w:ascii="ProbaPro" w:eastAsia="Times New Roman" w:hAnsi="ProbaPro" w:cs="Times New Roman"/>
          <w:b/>
          <w:bCs/>
          <w:caps/>
          <w:color w:val="1D1D1B"/>
          <w:spacing w:val="30"/>
          <w:kern w:val="36"/>
          <w:sz w:val="27"/>
          <w:szCs w:val="27"/>
          <w:bdr w:val="none" w:sz="0" w:space="0" w:color="auto" w:frame="1"/>
          <w:lang/>
        </w:rPr>
        <w:t>Постанова</w:t>
      </w:r>
      <w:r w:rsidRPr="006F2AA6">
        <w:rPr>
          <w:rFonts w:ascii="ProbaPro" w:eastAsia="Times New Roman" w:hAnsi="ProbaPro" w:cs="Times New Roman"/>
          <w:color w:val="1D1D1B"/>
          <w:spacing w:val="15"/>
          <w:kern w:val="36"/>
          <w:sz w:val="24"/>
          <w:szCs w:val="24"/>
          <w:bdr w:val="none" w:sz="0" w:space="0" w:color="auto" w:frame="1"/>
          <w:lang/>
        </w:rPr>
        <w:t> </w:t>
      </w:r>
    </w:p>
    <w:p w:rsidR="006F2AA6" w:rsidRDefault="006F2AA6" w:rsidP="006F2AA6">
      <w:pPr>
        <w:spacing w:after="0" w:line="240" w:lineRule="auto"/>
        <w:jc w:val="center"/>
        <w:textAlignment w:val="baseline"/>
        <w:outlineLvl w:val="0"/>
        <w:rPr>
          <w:rFonts w:ascii="ProbaPro" w:eastAsia="Times New Roman" w:hAnsi="ProbaPro" w:cs="Times New Roman"/>
          <w:color w:val="1D1D1B"/>
          <w:spacing w:val="15"/>
          <w:kern w:val="36"/>
          <w:sz w:val="24"/>
          <w:szCs w:val="24"/>
          <w:bdr w:val="none" w:sz="0" w:space="0" w:color="auto" w:frame="1"/>
          <w:lang w:val="en-US"/>
        </w:rPr>
      </w:pPr>
      <w:r w:rsidRPr="006F2AA6">
        <w:rPr>
          <w:rFonts w:ascii="ProbaPro" w:eastAsia="Times New Roman" w:hAnsi="ProbaPro" w:cs="Times New Roman"/>
          <w:color w:val="1D1D1B"/>
          <w:spacing w:val="15"/>
          <w:kern w:val="36"/>
          <w:sz w:val="24"/>
          <w:szCs w:val="24"/>
          <w:bdr w:val="none" w:sz="0" w:space="0" w:color="auto" w:frame="1"/>
          <w:lang/>
        </w:rPr>
        <w:t>від 04 червня 2026 р. № 739</w:t>
      </w:r>
    </w:p>
    <w:p w:rsidR="006F2AA6" w:rsidRPr="006F2AA6" w:rsidRDefault="006F2AA6" w:rsidP="006F2AA6">
      <w:pPr>
        <w:spacing w:after="0" w:line="240" w:lineRule="auto"/>
        <w:jc w:val="center"/>
        <w:textAlignment w:val="baseline"/>
        <w:outlineLvl w:val="0"/>
        <w:rPr>
          <w:rFonts w:ascii="ProbaPro" w:eastAsia="Times New Roman" w:hAnsi="ProbaPro" w:cs="Times New Roman"/>
          <w:b/>
          <w:bCs/>
          <w:color w:val="212529"/>
          <w:kern w:val="36"/>
          <w:sz w:val="48"/>
          <w:szCs w:val="48"/>
          <w:lang/>
        </w:rPr>
      </w:pPr>
      <w:bookmarkStart w:id="0" w:name="_GoBack"/>
      <w:bookmarkEnd w:id="0"/>
      <w:r w:rsidRPr="006F2AA6">
        <w:rPr>
          <w:rFonts w:ascii="ProbaPro" w:eastAsia="Times New Roman" w:hAnsi="ProbaPro" w:cs="Times New Roman"/>
          <w:b/>
          <w:bCs/>
          <w:color w:val="212529"/>
          <w:kern w:val="36"/>
          <w:sz w:val="27"/>
          <w:szCs w:val="27"/>
          <w:bdr w:val="none" w:sz="0" w:space="0" w:color="auto" w:frame="1"/>
          <w:lang/>
        </w:rPr>
        <w:t>Київ</w:t>
      </w:r>
    </w:p>
    <w:p w:rsidR="006F2AA6" w:rsidRPr="006F2AA6" w:rsidRDefault="006F2AA6" w:rsidP="006F2AA6">
      <w:pPr>
        <w:spacing w:line="405" w:lineRule="atLeast"/>
        <w:jc w:val="center"/>
        <w:textAlignment w:val="baseline"/>
        <w:outlineLvl w:val="1"/>
        <w:rPr>
          <w:rFonts w:ascii="ProbaPro" w:eastAsia="Times New Roman" w:hAnsi="ProbaPro" w:cs="Times New Roman"/>
          <w:b/>
          <w:bCs/>
          <w:color w:val="000000"/>
          <w:sz w:val="27"/>
          <w:szCs w:val="27"/>
          <w:lang/>
        </w:rPr>
      </w:pPr>
      <w:r w:rsidRPr="006F2AA6">
        <w:rPr>
          <w:rFonts w:ascii="ProbaPro" w:eastAsia="Times New Roman" w:hAnsi="ProbaPro" w:cs="Times New Roman"/>
          <w:b/>
          <w:bCs/>
          <w:color w:val="000000"/>
          <w:sz w:val="27"/>
          <w:szCs w:val="27"/>
          <w:lang/>
        </w:rPr>
        <w:t>Деякі питання утворення Українського фармацевтичного агентства</w:t>
      </w:r>
    </w:p>
    <w:p w:rsidR="006F2AA6" w:rsidRPr="006F2AA6" w:rsidRDefault="006F2AA6" w:rsidP="006F2AA6">
      <w:pPr>
        <w:spacing w:after="0"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Кабінет Міністрів України </w:t>
      </w:r>
      <w:r w:rsidRPr="006F2AA6">
        <w:rPr>
          <w:rFonts w:ascii="ProbaPro" w:eastAsia="Times New Roman" w:hAnsi="ProbaPro" w:cs="Times New Roman"/>
          <w:b/>
          <w:bCs/>
          <w:color w:val="000000"/>
          <w:sz w:val="27"/>
          <w:szCs w:val="27"/>
          <w:bdr w:val="none" w:sz="0" w:space="0" w:color="auto" w:frame="1"/>
          <w:lang/>
        </w:rPr>
        <w:t>постановляє</w:t>
      </w:r>
      <w:r w:rsidRPr="006F2AA6">
        <w:rPr>
          <w:rFonts w:ascii="ProbaPro" w:eastAsia="Times New Roman" w:hAnsi="ProbaPro" w:cs="Times New Roman"/>
          <w:color w:val="000000"/>
          <w:sz w:val="27"/>
          <w:szCs w:val="27"/>
          <w:lang/>
        </w:rPr>
        <w:t>:</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1. Утворити Українське фармацевтичне агентство як центральний орган виконавчої влади із спеціальним статусом, діяльність якого спрямовується і координується Кабінетом Міністрів України через Міністра охорони здоров’я, який реалізує державну політику у сферах створення, допуску на ринок, контролю якості, безпеки та ефективності лікарських засобів, ринкового нагляду медичних виробів, медичних виробів для діагностики in vitro, активних медичних виробів, які імплантують, біоімплантатів, косметичної продукції, обігу наркотичних засобів, психотропних речовин і прекурсорів, протидії їх незаконному обігу, донорства крові та компонентів крові, функціонування системи крові.</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2. Ліквідувати Державну службу з лікарських засобів та контролю за наркотиками.</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3. Фінансування заходів, пов’язаних з ліквідацією Державної служби з лікарських засобів та контролю за наркотиками та утворенням і функціонуванням у 2026 році Українського фармацевтичного агентства, здійснюється в межах видатків, передбачених Державній службі з лікарських засобів та контролю за наркотиками на 2026 рік за бюджетною програмою 2307010 “Керівництво та управління у сфері лікарських засобів та контролю за наркотиками”.</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4. Установити, що:</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Українське фармацевтичне агентство є правонаступником майна, прав і обов’язків Державної служби з лікарських засобів та контролю за наркотиками;</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Міністерство охорони здоров’я продовжує здійснювати повноваження та виконувати функції, передбачені пунктами 3 і 4 змін, затверджених цією постановою, до набрання чинності актом Кабінету Міністрів України щодо можливості забезпечення здійснення Українським фармацевтичним агентством відповідних повноважень та виконання функцій.</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lastRenderedPageBreak/>
        <w:t>5. Взяти до відома, що Українське фармацевтичне агентство розміщується за адресою: м. Київ, вул. Сім’ї Бродських, буд. 10.</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6. Затвердити такі, що додаються:</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Положення про Українське фармацевтичне агентство;</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Порядок проведення конкурсного відбору на посаду Голови  Українського фармацевтичного агентства. </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7. Внести до постанов Кабінету Міністрів України зміни, що додаються.</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8. Міністерству охорони здоров’я з дня набрання чинності цією постановою:</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1) протягом 14 календарних днів розробити і внести в установленому порядку Кабінетові Міністрів України проект акта Кабінету Міністрів України щодо утворення комісії з ліквідації Державної служби з лікарських засобів та контролю за наркотиками;</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2) у тримісячний строк подати Кабінетові Міністрів України пропозиції щодо внесення змін до актів законодавства, що випливають з цієї постанови.</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9. Ця постанова набирає чинності з дня її опублікування, крім пунктів 3, 4, 5 змін, затверджених цією постановою, які набирають чинності з дня набрання чинності актом Кабінету Міністрів України щодо можливості забезпечення здійснення Українським фармацевтичним агентством відповідних повноважень та виконання функцій.</w:t>
      </w:r>
    </w:p>
    <w:p w:rsidR="006F2AA6" w:rsidRPr="006F2AA6" w:rsidRDefault="006F2AA6" w:rsidP="006F2AA6">
      <w:pPr>
        <w:spacing w:after="225" w:line="405" w:lineRule="atLeast"/>
        <w:jc w:val="both"/>
        <w:textAlignment w:val="baseline"/>
        <w:rPr>
          <w:rFonts w:ascii="ProbaPro" w:eastAsia="Times New Roman" w:hAnsi="ProbaPro" w:cs="Times New Roman"/>
          <w:color w:val="000000"/>
          <w:sz w:val="27"/>
          <w:szCs w:val="27"/>
          <w:lang/>
        </w:rPr>
      </w:pPr>
    </w:p>
    <w:p w:rsidR="006F2AA6" w:rsidRPr="006F2AA6" w:rsidRDefault="006F2AA6" w:rsidP="006F2AA6">
      <w:pPr>
        <w:spacing w:after="100" w:line="405" w:lineRule="atLeast"/>
        <w:jc w:val="both"/>
        <w:textAlignment w:val="baseline"/>
        <w:rPr>
          <w:rFonts w:ascii="ProbaPro" w:eastAsia="Times New Roman" w:hAnsi="ProbaPro" w:cs="Times New Roman"/>
          <w:color w:val="000000"/>
          <w:sz w:val="27"/>
          <w:szCs w:val="27"/>
          <w:lang/>
        </w:rPr>
      </w:pPr>
      <w:r w:rsidRPr="006F2AA6">
        <w:rPr>
          <w:rFonts w:ascii="ProbaPro" w:eastAsia="Times New Roman" w:hAnsi="ProbaPro" w:cs="Times New Roman"/>
          <w:color w:val="000000"/>
          <w:sz w:val="27"/>
          <w:szCs w:val="27"/>
          <w:lang/>
        </w:rPr>
        <w:t>        </w:t>
      </w:r>
      <w:r w:rsidRPr="006F2AA6">
        <w:rPr>
          <w:rFonts w:ascii="ProbaPro" w:eastAsia="Times New Roman" w:hAnsi="ProbaPro" w:cs="Times New Roman"/>
          <w:b/>
          <w:bCs/>
          <w:color w:val="000000"/>
          <w:sz w:val="27"/>
          <w:szCs w:val="27"/>
          <w:bdr w:val="none" w:sz="0" w:space="0" w:color="auto" w:frame="1"/>
          <w:lang/>
        </w:rPr>
        <w:t> Прем’єр-міністр України                                   Ю. СВИРИДЕНКО</w:t>
      </w:r>
    </w:p>
    <w:p w:rsidR="008F785D" w:rsidRPr="006F2AA6" w:rsidRDefault="008F785D" w:rsidP="006F2AA6"/>
    <w:sectPr w:rsidR="008F785D" w:rsidRPr="006F2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5D"/>
    <w:rsid w:val="006F2AA6"/>
    <w:rsid w:val="008F785D"/>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2AA6"/>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6F2AA6"/>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AA6"/>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6F2AA6"/>
    <w:rPr>
      <w:rFonts w:ascii="Times New Roman" w:eastAsia="Times New Roman" w:hAnsi="Times New Roman" w:cs="Times New Roman"/>
      <w:b/>
      <w:bCs/>
      <w:sz w:val="36"/>
      <w:szCs w:val="36"/>
      <w:lang/>
    </w:rPr>
  </w:style>
  <w:style w:type="character" w:customStyle="1" w:styleId="title">
    <w:name w:val="title"/>
    <w:basedOn w:val="a0"/>
    <w:rsid w:val="006F2AA6"/>
  </w:style>
  <w:style w:type="character" w:customStyle="1" w:styleId="date">
    <w:name w:val="date"/>
    <w:basedOn w:val="a0"/>
    <w:rsid w:val="006F2AA6"/>
  </w:style>
  <w:style w:type="character" w:customStyle="1" w:styleId="city">
    <w:name w:val="city"/>
    <w:basedOn w:val="a0"/>
    <w:rsid w:val="006F2AA6"/>
  </w:style>
  <w:style w:type="character" w:styleId="a3">
    <w:name w:val="Strong"/>
    <w:basedOn w:val="a0"/>
    <w:uiPriority w:val="22"/>
    <w:qFormat/>
    <w:rsid w:val="006F2AA6"/>
    <w:rPr>
      <w:b/>
      <w:bCs/>
    </w:rPr>
  </w:style>
  <w:style w:type="paragraph" w:styleId="a4">
    <w:name w:val="Normal (Web)"/>
    <w:basedOn w:val="a"/>
    <w:uiPriority w:val="99"/>
    <w:semiHidden/>
    <w:unhideWhenUsed/>
    <w:rsid w:val="006F2AA6"/>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2AA6"/>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6F2AA6"/>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AA6"/>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6F2AA6"/>
    <w:rPr>
      <w:rFonts w:ascii="Times New Roman" w:eastAsia="Times New Roman" w:hAnsi="Times New Roman" w:cs="Times New Roman"/>
      <w:b/>
      <w:bCs/>
      <w:sz w:val="36"/>
      <w:szCs w:val="36"/>
      <w:lang/>
    </w:rPr>
  </w:style>
  <w:style w:type="character" w:customStyle="1" w:styleId="title">
    <w:name w:val="title"/>
    <w:basedOn w:val="a0"/>
    <w:rsid w:val="006F2AA6"/>
  </w:style>
  <w:style w:type="character" w:customStyle="1" w:styleId="date">
    <w:name w:val="date"/>
    <w:basedOn w:val="a0"/>
    <w:rsid w:val="006F2AA6"/>
  </w:style>
  <w:style w:type="character" w:customStyle="1" w:styleId="city">
    <w:name w:val="city"/>
    <w:basedOn w:val="a0"/>
    <w:rsid w:val="006F2AA6"/>
  </w:style>
  <w:style w:type="character" w:styleId="a3">
    <w:name w:val="Strong"/>
    <w:basedOn w:val="a0"/>
    <w:uiPriority w:val="22"/>
    <w:qFormat/>
    <w:rsid w:val="006F2AA6"/>
    <w:rPr>
      <w:b/>
      <w:bCs/>
    </w:rPr>
  </w:style>
  <w:style w:type="paragraph" w:styleId="a4">
    <w:name w:val="Normal (Web)"/>
    <w:basedOn w:val="a"/>
    <w:uiPriority w:val="99"/>
    <w:semiHidden/>
    <w:unhideWhenUsed/>
    <w:rsid w:val="006F2AA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03148">
      <w:bodyDiv w:val="1"/>
      <w:marLeft w:val="0"/>
      <w:marRight w:val="0"/>
      <w:marTop w:val="0"/>
      <w:marBottom w:val="0"/>
      <w:divBdr>
        <w:top w:val="none" w:sz="0" w:space="0" w:color="auto"/>
        <w:left w:val="none" w:sz="0" w:space="0" w:color="auto"/>
        <w:bottom w:val="none" w:sz="0" w:space="0" w:color="auto"/>
        <w:right w:val="none" w:sz="0" w:space="0" w:color="auto"/>
      </w:divBdr>
      <w:divsChild>
        <w:div w:id="1741708484">
          <w:marLeft w:val="0"/>
          <w:marRight w:val="0"/>
          <w:marTop w:val="0"/>
          <w:marBottom w:val="225"/>
          <w:divBdr>
            <w:top w:val="none" w:sz="0" w:space="0" w:color="auto"/>
            <w:left w:val="none" w:sz="0" w:space="0" w:color="auto"/>
            <w:bottom w:val="none" w:sz="0" w:space="0" w:color="auto"/>
            <w:right w:val="none" w:sz="0" w:space="0" w:color="auto"/>
          </w:divBdr>
        </w:div>
        <w:div w:id="461382913">
          <w:marLeft w:val="0"/>
          <w:marRight w:val="0"/>
          <w:marTop w:val="600"/>
          <w:marBottom w:val="100"/>
          <w:divBdr>
            <w:top w:val="none" w:sz="0" w:space="0" w:color="auto"/>
            <w:left w:val="none" w:sz="0" w:space="0" w:color="auto"/>
            <w:bottom w:val="none" w:sz="0" w:space="0" w:color="auto"/>
            <w:right w:val="none" w:sz="0" w:space="0" w:color="auto"/>
          </w:divBdr>
          <w:divsChild>
            <w:div w:id="1868638999">
              <w:marLeft w:val="0"/>
              <w:marRight w:val="0"/>
              <w:marTop w:val="0"/>
              <w:marBottom w:val="0"/>
              <w:divBdr>
                <w:top w:val="none" w:sz="0" w:space="0" w:color="auto"/>
                <w:left w:val="none" w:sz="0" w:space="0" w:color="auto"/>
                <w:bottom w:val="none" w:sz="0" w:space="0" w:color="auto"/>
                <w:right w:val="none" w:sz="0" w:space="0" w:color="auto"/>
              </w:divBdr>
              <w:divsChild>
                <w:div w:id="19563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2615</Characters>
  <Application>Microsoft Office Word</Application>
  <DocSecurity>0</DocSecurity>
  <Lines>51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2026-06-10T11:31:00Z</dcterms:created>
  <dcterms:modified xsi:type="dcterms:W3CDTF">2026-06-10T15:19:00Z</dcterms:modified>
</cp:coreProperties>
</file>